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2</w:t>
      </w:r>
    </w:p>
    <w:p>
      <w:pPr>
        <w:snapToGrid w:val="0"/>
        <w:spacing w:line="500" w:lineRule="exact"/>
        <w:jc w:val="center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三元区202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36"/>
          <w:szCs w:val="36"/>
        </w:rPr>
        <w:t>年高校毕业生服务社区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计划</w:t>
      </w:r>
      <w:bookmarkStart w:id="0" w:name="_GoBack"/>
      <w:bookmarkEnd w:id="0"/>
    </w:p>
    <w:p>
      <w:pPr>
        <w:snapToGrid w:val="0"/>
        <w:spacing w:line="50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招募考核量化评分表</w:t>
      </w:r>
    </w:p>
    <w:p>
      <w:pPr>
        <w:snapToGrid w:val="0"/>
        <w:spacing w:line="600" w:lineRule="exact"/>
        <w:rPr>
          <w:rFonts w:hint="eastAsia"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28"/>
          <w:szCs w:val="32"/>
        </w:rPr>
        <w:t>姓名：</w:t>
      </w:r>
    </w:p>
    <w:tbl>
      <w:tblPr>
        <w:tblStyle w:val="2"/>
        <w:tblW w:w="89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5240"/>
        <w:gridCol w:w="1160"/>
        <w:gridCol w:w="10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考评项目</w:t>
            </w:r>
          </w:p>
        </w:tc>
        <w:tc>
          <w:tcPr>
            <w:tcW w:w="5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考评内容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分值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rPr>
          <w:trHeight w:val="340" w:hRule="atLeast"/>
          <w:jc w:val="center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1.中共党员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06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取最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高分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2.中共（预备）党员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3.共青团员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1.研究生以上学历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006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取最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  <w:lang w:eastAsia="zh-CN"/>
              </w:rPr>
              <w:t>高分</w:t>
            </w:r>
          </w:p>
        </w:tc>
      </w:tr>
      <w:tr>
        <w:trPr>
          <w:trHeight w:val="340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2.全日制本科学历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3.全日制大专学历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1.是社会工作方面专业的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1.生源地为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三元区（含原梅列区）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2.生源地为区外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家庭困难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1.家庭是低保户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取最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高分</w:t>
            </w:r>
          </w:p>
        </w:tc>
      </w:tr>
      <w:tr>
        <w:trPr>
          <w:trHeight w:val="340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家庭是建档立卡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  <w:lang w:eastAsia="zh-CN"/>
              </w:rPr>
              <w:t>脱贫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户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3.有申请国家助学贷款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毕业生类别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退役大学生士兵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取最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高分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残疾毕业生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5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少数民族毕业生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5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社会工作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1.担任校学生会主席、校团委副书记、校社团联合会会长、校自律委员会主任、校青年志愿者协会会长职务1学年以上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取最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高分</w:t>
            </w:r>
          </w:p>
        </w:tc>
      </w:tr>
      <w:tr>
        <w:trPr>
          <w:trHeight w:val="1248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2.担任校学生会副主席、校社团联合会副会长、校自律委员会副主任、校青年志愿者协会副会长，院（系）级学生会主席、团委副书记、自律委员会主任职务1个学年以上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3.担任校和院（系）学生会（团委）部长、在班级担任班长、团支部书记职务1学年以上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807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4.担任校和院（系）学生会（团委）副部长、在班级担任副班长、团支部副书记职务1学年以上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5.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担任校和院（系）其他协会（社团）会长或副会长职务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1学年以上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（除上述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4点外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4"/>
              </w:rPr>
              <w:t>在班级担任其他班委职务1学年以上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获得奖学金情况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1.获得国家励志奖学金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（国家奖学金）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取最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szCs w:val="24"/>
                <w:lang w:eastAsia="zh-CN"/>
              </w:rPr>
              <w:t>高分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2.获得一等奖学金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340" w:hRule="atLeast"/>
          <w:jc w:val="center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3.获得二等奖学金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4.获得三等奖学金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5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1.获得省部级优秀毕业生、优秀学生干部、三好学生、优秀共产党员、优秀共青团员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（团干部）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0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可累计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.获得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地市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级优秀毕业生、优秀学生干部、三好学生、优秀共产党员、优秀共青团员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（团干部）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0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624" w:hRule="atLeast"/>
          <w:jc w:val="center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.获得校级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（校级、县（市）区委和政府、市级工作部门）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优秀毕业生、优秀学生干部、三好学生、优秀共产党员、优秀共青团员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（团干部）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.获得院（系）级优秀毕业生、优秀学生干部、三好学生、优秀共产党员、优秀共青团员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（团干部）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412" w:hRule="atLeast"/>
          <w:jc w:val="center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.获得省部级其他类奖项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0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6.获得地市级其他类奖项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462" w:hRule="atLeast"/>
          <w:jc w:val="center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.获得校级其他类奖项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（校级、县（市）区委和政府、市级工作部门）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06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.获得院（系）级其他类奖项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0.5</w:t>
            </w:r>
          </w:p>
        </w:tc>
        <w:tc>
          <w:tcPr>
            <w:tcW w:w="100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439" w:hRule="atLeast"/>
          <w:jc w:val="center"/>
        </w:trPr>
        <w:tc>
          <w:tcPr>
            <w:tcW w:w="6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snapToGrid w:val="0"/>
        <w:spacing w:line="600" w:lineRule="exact"/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" w:firstLineChars="200"/>
        <w:textAlignment w:val="auto"/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省部级表彰奖励是指省(自治区、直辖市)党委、政府以及国家部委授予的奖项或荣誉称号;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480" w:firstLineChars="200"/>
        <w:textAlignment w:val="auto"/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.地市级表彰奖励是指市委、市政府以及省级工作部门授予的奖项或荣誉称号。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80" w:firstLineChars="200"/>
        <w:textAlignment w:val="auto"/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</w:pP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报名人员量化</w:t>
      </w:r>
      <w:r>
        <w:rPr>
          <w:rFonts w:hint="eastAsia" w:ascii="仿宋_GB2312" w:eastAsia="仿宋_GB2312"/>
          <w:b w:val="0"/>
          <w:bCs w:val="0"/>
          <w:sz w:val="24"/>
          <w:szCs w:val="24"/>
          <w:lang w:eastAsia="zh-CN"/>
        </w:rPr>
        <w:t>考核</w:t>
      </w:r>
      <w:r>
        <w:rPr>
          <w:rFonts w:hint="eastAsia" w:ascii="仿宋_GB2312" w:eastAsia="仿宋_GB2312"/>
          <w:b w:val="0"/>
          <w:bCs w:val="0"/>
          <w:sz w:val="24"/>
          <w:szCs w:val="24"/>
        </w:rPr>
        <w:t>得分相同的，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依次以家庭困难、生源地、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eastAsia="zh-CN"/>
        </w:rPr>
        <w:t>毕业生类别、专业、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政治面貌、学历、社会工作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  <w:lang w:eastAsia="zh-CN"/>
        </w:rPr>
        <w:t>情况</w:t>
      </w:r>
      <w:r>
        <w:rPr>
          <w:rFonts w:hint="eastAsia" w:ascii="仿宋_GB2312" w:eastAsia="仿宋_GB2312"/>
          <w:b w:val="0"/>
          <w:bCs w:val="0"/>
          <w:color w:val="auto"/>
          <w:sz w:val="24"/>
          <w:szCs w:val="24"/>
        </w:rPr>
        <w:t>、获得奖学金及获奖情况等考评项目中得分高的优先录取。</w:t>
      </w:r>
    </w:p>
    <w:p/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B9C2A5"/>
    <w:rsid w:val="B7B9C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2023-05-09T16:08:00Z</dcterms:created>
  <dc:creator>user</dc:creator>
  <cp:lastModifiedBy>user</cp:lastModifiedBy>
  <dcterms:modified xsi:type="dcterms:W3CDTF">2023-05-09T16:08:55Z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